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80" w:lineRule="auto"/>
        <w:jc w:val="center"/>
        <w:rPr>
          <w:rFonts w:hint="default" w:ascii="Arial" w:hAnsi="Arial" w:cs="Arial"/>
          <w:b/>
          <w:kern w:val="0"/>
          <w:sz w:val="52"/>
          <w:szCs w:val="52"/>
        </w:rPr>
      </w:pPr>
      <w:r>
        <w:rPr>
          <w:rFonts w:hint="default" w:ascii="Arial" w:hAnsi="Arial" w:cs="Arial"/>
          <w:b/>
          <w:kern w:val="0"/>
          <w:sz w:val="52"/>
          <w:szCs w:val="52"/>
        </w:rPr>
        <w:t>MY</w:t>
      </w:r>
      <w:r>
        <w:rPr>
          <w:rFonts w:hint="default" w:ascii="Arial" w:hAnsi="Arial" w:cs="Arial"/>
          <w:b/>
          <w:kern w:val="0"/>
          <w:sz w:val="52"/>
          <w:szCs w:val="52"/>
          <w:lang w:val="en-US" w:eastAsia="zh-CN"/>
        </w:rPr>
        <w:t>P-</w:t>
      </w:r>
      <w:r>
        <w:rPr>
          <w:rFonts w:hint="default" w:ascii="Arial" w:hAnsi="Arial" w:cs="Arial"/>
          <w:b/>
          <w:kern w:val="0"/>
          <w:sz w:val="52"/>
          <w:szCs w:val="52"/>
        </w:rPr>
        <w:t>1</w:t>
      </w:r>
      <w:r>
        <w:rPr>
          <w:rFonts w:hint="default" w:ascii="Arial" w:hAnsi="Arial" w:cs="Arial"/>
          <w:b/>
          <w:kern w:val="0"/>
          <w:sz w:val="52"/>
          <w:szCs w:val="52"/>
          <w:lang w:val="en-US" w:eastAsia="zh-CN"/>
        </w:rPr>
        <w:t>32</w:t>
      </w:r>
      <w:r>
        <w:rPr>
          <w:rFonts w:hint="default" w:ascii="Arial" w:hAnsi="Arial" w:cs="Arial"/>
          <w:b/>
          <w:kern w:val="0"/>
          <w:sz w:val="52"/>
          <w:szCs w:val="52"/>
        </w:rPr>
        <w:t>0</w:t>
      </w:r>
      <w:r>
        <w:rPr>
          <w:rFonts w:hint="default" w:ascii="Arial" w:hAnsi="Arial" w:cs="Arial"/>
          <w:b/>
          <w:kern w:val="0"/>
          <w:sz w:val="52"/>
          <w:szCs w:val="52"/>
          <w:lang w:val="en-US" w:eastAsia="zh-CN"/>
        </w:rPr>
        <w:t>A</w:t>
      </w:r>
    </w:p>
    <w:p>
      <w:pPr>
        <w:spacing w:before="312" w:beforeLines="100" w:line="480" w:lineRule="auto"/>
        <w:jc w:val="center"/>
        <w:rPr>
          <w:rFonts w:hint="default" w:ascii="Arial" w:hAnsi="Arial" w:cs="Arial"/>
          <w:b/>
          <w:kern w:val="0"/>
          <w:sz w:val="52"/>
          <w:szCs w:val="52"/>
          <w:lang w:val="en-US" w:eastAsia="zh-CN"/>
        </w:rPr>
      </w:pPr>
      <w:r>
        <w:rPr>
          <w:rFonts w:hint="default" w:ascii="Arial" w:hAnsi="Arial" w:cs="Arial"/>
          <w:b/>
          <w:kern w:val="0"/>
          <w:sz w:val="52"/>
          <w:szCs w:val="52"/>
        </w:rPr>
        <w:t>Automatic Die-cutting Machine</w:t>
      </w:r>
      <w:r>
        <w:rPr>
          <w:rFonts w:hint="default" w:ascii="Arial" w:hAnsi="Arial" w:cs="Arial"/>
          <w:b/>
          <w:kern w:val="0"/>
          <w:sz w:val="52"/>
          <w:szCs w:val="52"/>
          <w:lang w:val="en-US" w:eastAsia="zh-CN"/>
        </w:rPr>
        <w:t xml:space="preserve"> With Stripping Unit </w:t>
      </w:r>
    </w:p>
    <w:p>
      <w:pPr>
        <w:spacing w:before="312" w:beforeLines="100" w:line="480" w:lineRule="auto"/>
        <w:jc w:val="center"/>
        <w:rPr>
          <w:rFonts w:hint="default" w:ascii="Arial" w:hAnsi="Arial" w:cs="Arial"/>
          <w:b/>
          <w:kern w:val="0"/>
          <w:sz w:val="52"/>
          <w:szCs w:val="52"/>
        </w:rPr>
      </w:pPr>
      <w:r>
        <w:rPr>
          <w:rFonts w:hint="default" w:ascii="Arial" w:hAnsi="Arial" w:cs="Arial"/>
          <w:b/>
          <w:kern w:val="0"/>
          <w:sz w:val="52"/>
          <w:szCs w:val="52"/>
        </w:rPr>
        <w:t>Product Introduction</w:t>
      </w:r>
      <w:bookmarkStart w:id="2" w:name="_GoBack"/>
      <w:bookmarkEnd w:id="2"/>
    </w:p>
    <w:p>
      <w:pPr>
        <w:spacing w:before="312" w:beforeLines="100" w:line="480" w:lineRule="auto"/>
        <w:jc w:val="center"/>
        <w:rPr>
          <w:rFonts w:hint="default" w:ascii="Arial" w:hAnsi="Arial" w:cs="Arial"/>
          <w:b/>
          <w:kern w:val="0"/>
          <w:sz w:val="52"/>
          <w:szCs w:val="52"/>
        </w:rPr>
      </w:pPr>
    </w:p>
    <w:p>
      <w:pPr>
        <w:spacing w:line="480" w:lineRule="auto"/>
        <w:jc w:val="center"/>
        <w:rPr>
          <w:rFonts w:hint="eastAsia" w:ascii="Arial" w:hAnsi="Arial" w:eastAsia="宋体" w:cs="Arial"/>
          <w:lang w:eastAsia="zh-CN"/>
        </w:rPr>
      </w:pPr>
      <w:r>
        <w:rPr>
          <w:rFonts w:hint="eastAsia" w:ascii="Arial" w:hAnsi="Arial" w:eastAsia="宋体" w:cs="Arial"/>
          <w:lang w:eastAsia="zh-CN"/>
        </w:rPr>
        <w:drawing>
          <wp:inline distT="0" distB="0" distL="114300" distR="114300">
            <wp:extent cx="5963920" cy="2629535"/>
            <wp:effectExtent l="0" t="0" r="17780" b="18415"/>
            <wp:docPr id="13" name="图片 13" descr="1522644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22644980(1)"/>
                    <pic:cNvPicPr>
                      <a:picLocks noChangeAspect="1"/>
                    </pic:cNvPicPr>
                  </pic:nvPicPr>
                  <pic:blipFill>
                    <a:blip r:embed="rId6"/>
                    <a:stretch>
                      <a:fillRect/>
                    </a:stretch>
                  </pic:blipFill>
                  <pic:spPr>
                    <a:xfrm>
                      <a:off x="0" y="0"/>
                      <a:ext cx="5963920" cy="2629535"/>
                    </a:xfrm>
                    <a:prstGeom prst="rect">
                      <a:avLst/>
                    </a:prstGeom>
                  </pic:spPr>
                </pic:pic>
              </a:graphicData>
            </a:graphic>
          </wp:inline>
        </w:drawing>
      </w: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7"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8"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b/>
          <w:bCs/>
          <w:sz w:val="32"/>
          <w:szCs w:val="32"/>
        </w:rPr>
      </w:pPr>
    </w:p>
    <w:p>
      <w:pPr>
        <w:spacing w:line="480" w:lineRule="auto"/>
        <w:jc w:val="center"/>
        <w:rPr>
          <w:rFonts w:hint="default" w:ascii="Arial" w:hAnsi="Arial" w:cs="Arial"/>
          <w:b/>
          <w:bCs/>
          <w:sz w:val="32"/>
          <w:szCs w:val="32"/>
        </w:rPr>
      </w:pPr>
      <w:r>
        <w:rPr>
          <w:rFonts w:hint="default" w:ascii="Arial" w:hAnsi="Arial" w:cs="Arial"/>
          <w:b/>
          <w:bCs/>
          <w:sz w:val="32"/>
          <w:szCs w:val="32"/>
        </w:rPr>
        <w:t>Tangshan Jiguo Printing Machinery Co.,Ltd.</w:t>
      </w:r>
    </w:p>
    <w:p>
      <w:pPr>
        <w:spacing w:line="480" w:lineRule="auto"/>
        <w:jc w:val="center"/>
        <w:rPr>
          <w:rFonts w:hint="default" w:ascii="Arial" w:hAnsi="Arial" w:cs="Arial"/>
          <w:b/>
          <w:bCs/>
          <w:sz w:val="32"/>
          <w:szCs w:val="32"/>
        </w:rPr>
      </w:pPr>
      <w:r>
        <w:rPr>
          <w:rFonts w:hint="default" w:ascii="Arial" w:hAnsi="Arial" w:cs="Arial"/>
          <w:b/>
          <w:bCs/>
          <w:sz w:val="32"/>
          <w:szCs w:val="32"/>
          <w:lang w:val="en-US" w:eastAsia="zh-CN"/>
        </w:rPr>
        <w:t>en</w:t>
      </w:r>
      <w:r>
        <w:rPr>
          <w:rFonts w:hint="default" w:ascii="Arial" w:hAnsi="Arial" w:cs="Arial"/>
          <w:b/>
          <w:bCs/>
          <w:sz w:val="32"/>
          <w:szCs w:val="32"/>
        </w:rPr>
        <w:t>.jiguo.net</w:t>
      </w:r>
    </w:p>
    <w:p>
      <w:pPr>
        <w:rPr>
          <w:rFonts w:hint="default" w:ascii="Arial" w:hAnsi="Arial" w:cs="Arial"/>
        </w:rPr>
      </w:pPr>
    </w:p>
    <w:p>
      <w:pPr>
        <w:rPr>
          <w:rFonts w:hint="default" w:ascii="Arial" w:hAnsi="Arial" w:cs="Arial"/>
        </w:rPr>
      </w:pPr>
      <w:r>
        <w:rPr>
          <w:rFonts w:hint="default" w:ascii="Arial" w:hAnsi="Arial" w:cs="Arial"/>
        </w:rPr>
        <w:drawing>
          <wp:anchor distT="0" distB="0" distL="114300" distR="114300" simplePos="0" relativeHeight="251663360"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1" name="图片 11"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C:\Users\Jinpeng Wang\Desktop\aaron wang\sale markets\继国图片整理\实景展示\工厂图\修图\IMG_88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20"/>
        <w:rPr>
          <w:rFonts w:hint="default" w:ascii="Arial" w:hAnsi="Arial" w:eastAsia="宋体" w:cs="Arial"/>
        </w:rPr>
      </w:pPr>
    </w:p>
    <w:p>
      <w:pPr>
        <w:pStyle w:val="20"/>
        <w:rPr>
          <w:rFonts w:hint="default" w:ascii="Arial" w:hAnsi="Arial" w:eastAsia="宋体" w:cs="Arial"/>
        </w:rPr>
      </w:pPr>
      <w:r>
        <w:rPr>
          <w:rFonts w:hint="default" w:ascii="Arial" w:hAnsi="Arial" w:cs="Arial"/>
        </w:rPr>
        <w:drawing>
          <wp:anchor distT="57150" distB="57150" distL="57150" distR="57150" simplePos="0" relativeHeight="251660288"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59264"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2336"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1312"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pStyle w:val="20"/>
        <w:rPr>
          <w:rFonts w:hint="default" w:ascii="Arial" w:hAnsi="Arial" w:eastAsia="宋体" w:cs="Arial"/>
        </w:rPr>
      </w:pPr>
    </w:p>
    <w:p>
      <w:pPr>
        <w:spacing w:line="480" w:lineRule="auto"/>
        <w:jc w:val="both"/>
        <w:rPr>
          <w:rFonts w:hint="default" w:ascii="Arial" w:hAnsi="Arial" w:cs="Arial"/>
          <w:sz w:val="24"/>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bCs w:val="0"/>
          <w:sz w:val="44"/>
          <w:szCs w:val="44"/>
        </w:rPr>
      </w:pP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eastAsia="楷体_GB2312" w:cs="Arial"/>
          <w:b/>
          <w:bCs w:val="0"/>
          <w:sz w:val="32"/>
          <w:szCs w:val="32"/>
        </w:rPr>
        <w:t xml:space="preserve">Company Profile </w:t>
      </w:r>
    </w:p>
    <w:p>
      <w:pPr>
        <w:pStyle w:val="16"/>
        <w:numPr>
          <w:ilvl w:val="0"/>
          <w:numId w:val="1"/>
        </w:numPr>
        <w:spacing w:line="360" w:lineRule="auto"/>
        <w:ind w:firstLineChars="0"/>
        <w:jc w:val="left"/>
        <w:rPr>
          <w:rFonts w:hint="default" w:ascii="Arial" w:hAnsi="Arial" w:cs="Arial"/>
          <w:b/>
          <w:bCs w:val="0"/>
          <w:sz w:val="32"/>
          <w:szCs w:val="32"/>
        </w:rPr>
      </w:pPr>
      <w:r>
        <w:rPr>
          <w:rFonts w:hint="eastAsia" w:ascii="Arial" w:hAnsi="Arial" w:cs="Arial"/>
          <w:b/>
          <w:bCs w:val="0"/>
          <w:sz w:val="32"/>
          <w:szCs w:val="32"/>
          <w:lang w:val="en-US" w:eastAsia="zh-CN"/>
        </w:rPr>
        <w:t xml:space="preserve">Details </w:t>
      </w:r>
      <w:r>
        <w:rPr>
          <w:rFonts w:hint="default" w:ascii="Arial" w:hAnsi="Arial" w:cs="Arial"/>
          <w:b/>
          <w:bCs w:val="0"/>
          <w:sz w:val="32"/>
          <w:szCs w:val="32"/>
        </w:rPr>
        <w:t>Specifications</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Configuration Information </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Description of the Entire Product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Feeding Unit </w:t>
      </w:r>
    </w:p>
    <w:p>
      <w:pPr>
        <w:pStyle w:val="16"/>
        <w:numPr>
          <w:ilvl w:val="0"/>
          <w:numId w:val="2"/>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Paper Conveying Unit</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Die-cutting Unit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Collecting Unit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Electrical Control Unit </w:t>
      </w:r>
    </w:p>
    <w:p>
      <w:pPr>
        <w:pStyle w:val="16"/>
        <w:numPr>
          <w:ilvl w:val="0"/>
          <w:numId w:val="2"/>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Paper Stripping Unit</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Accessories  </w:t>
      </w:r>
    </w:p>
    <w:p>
      <w:pPr>
        <w:pStyle w:val="16"/>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documents </w:t>
      </w:r>
    </w:p>
    <w:p>
      <w:pPr>
        <w:pStyle w:val="16"/>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tools  </w:t>
      </w:r>
    </w:p>
    <w:p>
      <w:pPr>
        <w:pStyle w:val="16"/>
        <w:numPr>
          <w:ilvl w:val="0"/>
          <w:numId w:val="3"/>
        </w:numPr>
        <w:spacing w:line="360" w:lineRule="auto"/>
        <w:ind w:firstLineChars="0"/>
        <w:jc w:val="left"/>
        <w:rPr>
          <w:rFonts w:hint="default" w:ascii="Arial" w:hAnsi="Arial" w:cs="Arial"/>
          <w:b/>
          <w:bCs w:val="0"/>
          <w:sz w:val="32"/>
          <w:szCs w:val="32"/>
        </w:rPr>
      </w:pPr>
      <w:r>
        <w:rPr>
          <w:rFonts w:hint="default" w:ascii="Arial" w:hAnsi="Arial" w:cs="Arial"/>
          <w:b/>
          <w:bCs w:val="0"/>
          <w:sz w:val="28"/>
          <w:szCs w:val="28"/>
        </w:rPr>
        <w:t>Additional accessories and consumable spares</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After-sale Service Commitment </w:t>
      </w: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numPr>
          <w:ilvl w:val="0"/>
          <w:numId w:val="4"/>
        </w:numPr>
        <w:spacing w:before="312" w:beforeLines="100" w:after="312" w:afterLines="100" w:line="360" w:lineRule="auto"/>
        <w:ind w:firstLine="0"/>
        <w:jc w:val="center"/>
        <w:rPr>
          <w:rFonts w:hint="default" w:ascii="Arial" w:hAnsi="Arial" w:cs="Arial"/>
          <w:b/>
          <w:bCs/>
          <w:sz w:val="36"/>
          <w:szCs w:val="36"/>
        </w:rPr>
      </w:pPr>
      <w:r>
        <w:rPr>
          <w:rFonts w:hint="default" w:ascii="Arial" w:hAnsi="Arial" w:cs="Arial"/>
          <w:b/>
          <w:bCs/>
          <w:sz w:val="36"/>
          <w:szCs w:val="36"/>
          <w:lang w:val="en-US" w:eastAsia="zh-CN"/>
        </w:rPr>
        <w:t>Company Profile</w:t>
      </w:r>
    </w:p>
    <w:p>
      <w:pPr>
        <w:pStyle w:val="20"/>
        <w:numPr>
          <w:ilvl w:val="0"/>
          <w:numId w:val="0"/>
        </w:numPr>
        <w:tabs>
          <w:tab w:val="left" w:pos="245"/>
        </w:tabs>
        <w:spacing w:before="312" w:after="312" w:line="480" w:lineRule="auto"/>
        <w:ind w:leftChars="0"/>
        <w:jc w:val="both"/>
        <w:rPr>
          <w:rFonts w:hint="default" w:ascii="Arial" w:hAnsi="Arial" w:cs="Arial"/>
          <w:b/>
          <w:bCs/>
          <w:sz w:val="36"/>
          <w:szCs w:val="36"/>
        </w:rPr>
      </w:pPr>
      <w:r>
        <w:rPr>
          <w:rFonts w:hint="default" w:ascii="Arial" w:hAnsi="Arial" w:eastAsia="宋体" w:cs="Arial"/>
          <w:b/>
          <w:bCs/>
          <w:sz w:val="28"/>
          <w:szCs w:val="28"/>
        </w:rPr>
        <w:drawing>
          <wp:anchor distT="0" distB="0" distL="114300" distR="114300" simplePos="0" relativeHeight="251670528" behindDoc="1" locked="0" layoutInCell="1" allowOverlap="1">
            <wp:simplePos x="0" y="0"/>
            <wp:positionH relativeFrom="column">
              <wp:posOffset>2571750</wp:posOffset>
            </wp:positionH>
            <wp:positionV relativeFrom="paragraph">
              <wp:posOffset>14605</wp:posOffset>
            </wp:positionV>
            <wp:extent cx="2751455" cy="1878965"/>
            <wp:effectExtent l="0" t="0" r="10795" b="6985"/>
            <wp:wrapNone/>
            <wp:docPr id="8" name="图片 3"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521341300(1)"/>
                    <pic:cNvPicPr>
                      <a:picLocks noChangeAspect="1"/>
                    </pic:cNvPicPr>
                  </pic:nvPicPr>
                  <pic:blipFill>
                    <a:blip r:embed="rId14"/>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12" name="图片 2"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1521341374(1)"/>
                    <pic:cNvPicPr>
                      <a:picLocks noChangeAspect="1"/>
                    </pic:cNvPicPr>
                  </pic:nvPicPr>
                  <pic:blipFill>
                    <a:blip r:embed="rId15"/>
                    <a:stretch>
                      <a:fillRect/>
                    </a:stretch>
                  </pic:blipFill>
                  <pic:spPr>
                    <a:xfrm>
                      <a:off x="0" y="0"/>
                      <a:ext cx="2493645" cy="1874520"/>
                    </a:xfrm>
                    <a:prstGeom prst="rect">
                      <a:avLst/>
                    </a:prstGeom>
                    <a:noFill/>
                    <a:ln w="9525">
                      <a:noFill/>
                    </a:ln>
                  </pic:spPr>
                </pic:pic>
              </a:graphicData>
            </a:graphic>
          </wp:inline>
        </w:drawing>
      </w:r>
    </w:p>
    <w:p>
      <w:pPr>
        <w:pStyle w:val="20"/>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20"/>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20"/>
        <w:spacing w:after="240" w:line="360" w:lineRule="auto"/>
        <w:ind w:firstLine="420"/>
        <w:rPr>
          <w:rFonts w:hint="default" w:ascii="Arial" w:hAnsi="Arial" w:cs="Arial"/>
          <w:b/>
          <w:sz w:val="36"/>
          <w:szCs w:val="36"/>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lang w:val="en-US" w:eastAsia="zh-CN"/>
        </w:rPr>
        <w:t xml:space="preserve">Details </w:t>
      </w:r>
      <w:r>
        <w:rPr>
          <w:rFonts w:hint="default" w:ascii="Arial" w:hAnsi="Arial" w:cs="Arial"/>
          <w:b/>
          <w:sz w:val="36"/>
          <w:szCs w:val="36"/>
        </w:rPr>
        <w:t>Specifications</w:t>
      </w:r>
    </w:p>
    <w:p>
      <w:pPr>
        <w:spacing w:before="312" w:beforeLines="100" w:after="156"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460" w:type="dxa"/>
        <w:tblInd w:w="0" w:type="dxa"/>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730"/>
        <w:gridCol w:w="5730"/>
      </w:tblGrid>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16" w:hRule="atLeast"/>
          <w:tblHeader/>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Model</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MY</w:t>
            </w:r>
            <w:r>
              <w:rPr>
                <w:rFonts w:hint="default" w:ascii="Arial" w:hAnsi="Arial" w:cs="Arial"/>
                <w:b/>
                <w:bCs/>
                <w:kern w:val="0"/>
                <w:szCs w:val="21"/>
                <w:lang w:val="en-US" w:eastAsia="zh-CN"/>
              </w:rPr>
              <w:t>P</w:t>
            </w:r>
            <w:r>
              <w:rPr>
                <w:rFonts w:hint="default" w:ascii="Arial" w:hAnsi="Arial" w:cs="Arial"/>
                <w:b/>
                <w:bCs/>
                <w:kern w:val="0"/>
                <w:szCs w:val="21"/>
              </w:rPr>
              <w:t>-1</w:t>
            </w:r>
            <w:r>
              <w:rPr>
                <w:rFonts w:hint="default" w:ascii="Arial" w:hAnsi="Arial" w:cs="Arial"/>
                <w:b/>
                <w:bCs/>
                <w:kern w:val="0"/>
                <w:szCs w:val="21"/>
                <w:lang w:val="en-US" w:eastAsia="zh-CN"/>
              </w:rPr>
              <w:t>32</w:t>
            </w:r>
            <w:r>
              <w:rPr>
                <w:rFonts w:hint="default" w:ascii="Arial" w:hAnsi="Arial" w:cs="Arial"/>
                <w:b/>
                <w:bCs/>
                <w:kern w:val="0"/>
                <w:szCs w:val="21"/>
              </w:rPr>
              <w:t>0</w:t>
            </w:r>
            <w:r>
              <w:rPr>
                <w:rFonts w:hint="default" w:ascii="Arial" w:hAnsi="Arial" w:cs="Arial"/>
                <w:b/>
                <w:bCs/>
                <w:kern w:val="0"/>
                <w:szCs w:val="21"/>
                <w:lang w:val="en-US" w:eastAsia="zh-CN"/>
              </w:rPr>
              <w:t>A</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blHeader/>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Paper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32</w:t>
            </w:r>
            <w:r>
              <w:rPr>
                <w:rFonts w:hint="default" w:ascii="Arial" w:hAnsi="Arial" w:cs="Arial"/>
                <w:b/>
                <w:bCs/>
                <w:kern w:val="0"/>
                <w:szCs w:val="21"/>
              </w:rPr>
              <w:t>0×</w:t>
            </w:r>
            <w:r>
              <w:rPr>
                <w:rFonts w:hint="default" w:ascii="Arial" w:hAnsi="Arial" w:cs="Arial"/>
                <w:b/>
                <w:bCs/>
                <w:kern w:val="0"/>
                <w:szCs w:val="21"/>
                <w:lang w:val="en-US" w:eastAsia="zh-CN"/>
              </w:rPr>
              <w:t>960</w:t>
            </w:r>
            <w:r>
              <w:rPr>
                <w:rFonts w:hint="default" w:ascii="Arial" w:hAnsi="Arial" w:cs="Arial"/>
                <w:b/>
                <w:bCs/>
                <w:kern w:val="0"/>
                <w:szCs w:val="21"/>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Min. Paper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lang w:val="en-US" w:eastAsia="zh-CN"/>
              </w:rPr>
              <w:t>4</w:t>
            </w:r>
            <w:r>
              <w:rPr>
                <w:rFonts w:hint="default" w:ascii="Arial" w:hAnsi="Arial" w:cs="Arial"/>
                <w:b/>
                <w:bCs/>
                <w:kern w:val="0"/>
                <w:szCs w:val="21"/>
              </w:rPr>
              <w:t>50×</w:t>
            </w:r>
            <w:r>
              <w:rPr>
                <w:rFonts w:hint="default" w:ascii="Arial" w:hAnsi="Arial" w:cs="Arial"/>
                <w:b/>
                <w:bCs/>
                <w:kern w:val="0"/>
                <w:szCs w:val="21"/>
                <w:lang w:val="en-US" w:eastAsia="zh-CN"/>
              </w:rPr>
              <w:t>4</w:t>
            </w:r>
            <w:r>
              <w:rPr>
                <w:rFonts w:hint="default" w:ascii="Arial" w:hAnsi="Arial" w:cs="Arial"/>
                <w:b/>
                <w:bCs/>
                <w:kern w:val="0"/>
                <w:szCs w:val="21"/>
              </w:rPr>
              <w:t>00mm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Cutting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30</w:t>
            </w:r>
            <w:r>
              <w:rPr>
                <w:rFonts w:hint="default" w:ascii="Arial" w:hAnsi="Arial" w:cs="Arial"/>
                <w:b/>
                <w:bCs/>
                <w:kern w:val="0"/>
                <w:szCs w:val="21"/>
              </w:rPr>
              <w:t>0×</w:t>
            </w:r>
            <w:r>
              <w:rPr>
                <w:rFonts w:hint="default" w:ascii="Arial" w:hAnsi="Arial" w:cs="Arial"/>
                <w:b/>
                <w:bCs/>
                <w:kern w:val="0"/>
                <w:szCs w:val="21"/>
                <w:lang w:val="en-US" w:eastAsia="zh-CN"/>
              </w:rPr>
              <w:t>940mm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Pressure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3</w:t>
            </w:r>
            <w:r>
              <w:rPr>
                <w:rFonts w:hint="default" w:ascii="Arial" w:hAnsi="Arial" w:cs="Arial"/>
                <w:b/>
                <w:bCs/>
                <w:kern w:val="0"/>
                <w:szCs w:val="21"/>
                <w:lang w:val="en-US" w:eastAsia="zh-CN"/>
              </w:rPr>
              <w:t>40 Tons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134"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Sheet Thickness</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Car</w:t>
            </w:r>
            <w:r>
              <w:rPr>
                <w:rFonts w:hint="default" w:ascii="Arial" w:hAnsi="Arial" w:cs="Arial"/>
                <w:b/>
                <w:bCs/>
                <w:kern w:val="0"/>
                <w:szCs w:val="21"/>
                <w:lang w:val="en-US" w:eastAsia="zh-CN"/>
              </w:rPr>
              <w:t>d</w:t>
            </w:r>
            <w:r>
              <w:rPr>
                <w:rFonts w:hint="default" w:ascii="Arial" w:hAnsi="Arial" w:cs="Arial"/>
                <w:b/>
                <w:bCs/>
                <w:kern w:val="0"/>
                <w:szCs w:val="21"/>
              </w:rPr>
              <w:t>board</w:t>
            </w:r>
            <w:r>
              <w:rPr>
                <w:rFonts w:hint="default" w:ascii="Arial" w:hAnsi="Arial" w:cs="Arial"/>
                <w:b/>
                <w:bCs/>
                <w:kern w:val="0"/>
                <w:szCs w:val="21"/>
                <w:lang w:val="en-US" w:eastAsia="zh-CN"/>
              </w:rPr>
              <w:t xml:space="preserve">: </w:t>
            </w:r>
            <w:r>
              <w:rPr>
                <w:rFonts w:hint="default" w:ascii="Arial" w:hAnsi="Arial" w:cs="Arial"/>
                <w:b/>
                <w:bCs/>
                <w:kern w:val="0"/>
                <w:szCs w:val="21"/>
              </w:rPr>
              <w:t>2</w:t>
            </w:r>
            <w:r>
              <w:rPr>
                <w:rFonts w:hint="default" w:ascii="Arial" w:hAnsi="Arial" w:cs="Arial"/>
                <w:b/>
                <w:bCs/>
                <w:kern w:val="0"/>
                <w:szCs w:val="21"/>
                <w:lang w:val="en-US" w:eastAsia="zh-CN"/>
              </w:rPr>
              <w:t>0</w:t>
            </w:r>
            <w:r>
              <w:rPr>
                <w:rFonts w:hint="default" w:ascii="Arial" w:hAnsi="Arial" w:cs="Arial"/>
                <w:b/>
                <w:bCs/>
                <w:kern w:val="0"/>
                <w:szCs w:val="21"/>
              </w:rPr>
              <w:t>0-2</w:t>
            </w:r>
            <w:r>
              <w:rPr>
                <w:rFonts w:hint="default" w:ascii="Arial" w:hAnsi="Arial" w:cs="Arial"/>
                <w:b/>
                <w:bCs/>
                <w:kern w:val="0"/>
                <w:szCs w:val="21"/>
                <w:lang w:val="en-US" w:eastAsia="zh-CN"/>
              </w:rPr>
              <w:t>0</w:t>
            </w:r>
            <w:r>
              <w:rPr>
                <w:rFonts w:hint="default" w:ascii="Arial" w:hAnsi="Arial" w:cs="Arial"/>
                <w:b/>
                <w:bCs/>
                <w:kern w:val="0"/>
                <w:szCs w:val="21"/>
              </w:rPr>
              <w:t>00g/m2 Corrugated Board&lt;8mm (max.thickness)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Max.Cutting Speed</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lang w:val="en-US" w:eastAsia="zh-CN"/>
              </w:rPr>
              <w:t>5</w:t>
            </w:r>
            <w:r>
              <w:rPr>
                <w:rFonts w:hint="default" w:ascii="Arial" w:hAnsi="Arial" w:cs="Arial"/>
                <w:b/>
                <w:bCs/>
                <w:kern w:val="0"/>
                <w:szCs w:val="21"/>
              </w:rPr>
              <w:t>500sheets/h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 xml:space="preserve">Max. Stripping Speed </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lang w:val="en-US" w:eastAsia="zh-CN"/>
              </w:rPr>
            </w:pPr>
            <w:r>
              <w:rPr>
                <w:rFonts w:hint="default" w:ascii="Arial" w:hAnsi="Arial" w:cs="Arial"/>
                <w:b/>
                <w:bCs/>
                <w:kern w:val="0"/>
                <w:szCs w:val="21"/>
                <w:lang w:val="en-US" w:eastAsia="zh-CN"/>
              </w:rPr>
              <w:t>5000sheets/h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Die-Cutting Precision</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±0.15</w:t>
            </w:r>
            <w:r>
              <w:rPr>
                <w:rFonts w:hint="default" w:ascii="Arial" w:hAnsi="Arial" w:cs="Arial"/>
                <w:b/>
                <w:bCs/>
                <w:kern w:val="0"/>
                <w:szCs w:val="21"/>
                <w:lang w:val="en-US" w:eastAsia="zh-CN"/>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Min. Gripper Edge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8mm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feeding Pile Height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650</w:t>
            </w:r>
            <w:r>
              <w:rPr>
                <w:rFonts w:hint="default" w:ascii="Arial" w:hAnsi="Arial" w:cs="Arial"/>
                <w:b/>
                <w:bCs/>
                <w:kern w:val="0"/>
                <w:szCs w:val="21"/>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Delivery Pile Height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5</w:t>
            </w:r>
            <w:r>
              <w:rPr>
                <w:rFonts w:hint="default" w:ascii="Arial" w:hAnsi="Arial" w:cs="Arial"/>
                <w:b/>
                <w:bCs/>
                <w:kern w:val="0"/>
                <w:szCs w:val="21"/>
              </w:rPr>
              <w:t>00mm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Total power</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9</w:t>
            </w:r>
            <w:r>
              <w:rPr>
                <w:rFonts w:hint="default" w:ascii="Arial" w:hAnsi="Arial" w:cs="Arial"/>
                <w:b/>
                <w:bCs/>
                <w:kern w:val="0"/>
                <w:szCs w:val="21"/>
              </w:rPr>
              <w:t>.5KW</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Weight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lang w:val="en-US" w:eastAsia="zh-CN"/>
              </w:rPr>
              <w:t>20</w:t>
            </w:r>
            <w:r>
              <w:rPr>
                <w:rFonts w:hint="default" w:ascii="Arial" w:hAnsi="Arial" w:cs="Arial"/>
                <w:b/>
                <w:bCs/>
                <w:kern w:val="0"/>
                <w:szCs w:val="21"/>
              </w:rPr>
              <w:t>T</w:t>
            </w:r>
            <w:r>
              <w:rPr>
                <w:rFonts w:hint="default" w:ascii="Arial" w:hAnsi="Arial" w:cs="Arial"/>
                <w:b/>
                <w:bCs/>
                <w:kern w:val="0"/>
                <w:szCs w:val="21"/>
                <w:lang w:val="en-US" w:eastAsia="zh-CN"/>
              </w:rPr>
              <w:t>ons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213"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Overall Dimension</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lang w:val="en-US" w:eastAsia="zh-CN"/>
              </w:rPr>
              <w:t>83</w:t>
            </w:r>
            <w:r>
              <w:rPr>
                <w:rFonts w:hint="default" w:ascii="Arial" w:hAnsi="Arial" w:cs="Arial"/>
                <w:b/>
                <w:bCs/>
                <w:kern w:val="0"/>
                <w:szCs w:val="21"/>
              </w:rPr>
              <w:t>00×4350×2</w:t>
            </w:r>
            <w:r>
              <w:rPr>
                <w:rFonts w:hint="default" w:ascii="Arial" w:hAnsi="Arial" w:cs="Arial"/>
                <w:b/>
                <w:bCs/>
                <w:kern w:val="0"/>
                <w:szCs w:val="21"/>
                <w:lang w:val="en-US" w:eastAsia="zh-CN"/>
              </w:rPr>
              <w:t>6</w:t>
            </w:r>
            <w:r>
              <w:rPr>
                <w:rFonts w:hint="default" w:ascii="Arial" w:hAnsi="Arial" w:cs="Arial"/>
                <w:b/>
                <w:bCs/>
                <w:kern w:val="0"/>
                <w:szCs w:val="21"/>
              </w:rPr>
              <w:t>00mm</w:t>
            </w:r>
          </w:p>
        </w:tc>
      </w:tr>
    </w:tbl>
    <w:p>
      <w:pPr>
        <w:numPr>
          <w:ilvl w:val="0"/>
          <w:numId w:val="0"/>
        </w:numPr>
        <w:spacing w:before="312" w:beforeLines="100" w:after="312" w:afterLines="100" w:line="480" w:lineRule="auto"/>
        <w:ind w:left="-420" w:leftChars="0"/>
        <w:jc w:val="both"/>
        <w:rPr>
          <w:rFonts w:hint="default" w:ascii="Arial" w:hAnsi="Arial" w:cs="Arial"/>
          <w:b/>
          <w:sz w:val="36"/>
          <w:szCs w:val="36"/>
        </w:rPr>
      </w:pPr>
    </w:p>
    <w:p>
      <w:pPr>
        <w:numPr>
          <w:ilvl w:val="0"/>
          <w:numId w:val="4"/>
        </w:numPr>
        <w:spacing w:before="312" w:beforeLines="100" w:after="312" w:afterLines="100" w:line="480" w:lineRule="auto"/>
        <w:jc w:val="center"/>
        <w:rPr>
          <w:rFonts w:hint="default" w:ascii="Arial" w:hAnsi="Arial" w:cs="Arial"/>
          <w:b/>
          <w:sz w:val="36"/>
          <w:szCs w:val="36"/>
        </w:rPr>
      </w:pPr>
      <w:r>
        <w:rPr>
          <w:rFonts w:hint="default" w:ascii="Arial" w:hAnsi="Arial" w:cs="Arial"/>
          <w:b/>
          <w:sz w:val="36"/>
          <w:szCs w:val="36"/>
        </w:rPr>
        <w:t>Configuration Information</w:t>
      </w:r>
    </w:p>
    <w:p>
      <w:pPr>
        <w:spacing w:line="480" w:lineRule="auto"/>
        <w:rPr>
          <w:rFonts w:hint="default" w:ascii="Arial" w:hAnsi="Arial" w:cs="Arial"/>
          <w:b/>
          <w:sz w:val="24"/>
        </w:rPr>
      </w:pPr>
    </w:p>
    <w:tbl>
      <w:tblPr>
        <w:tblStyle w:val="9"/>
        <w:tblW w:w="8480"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2735"/>
        <w:gridCol w:w="1922"/>
        <w:gridCol w:w="2641"/>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63" w:hRule="atLeast"/>
        </w:trPr>
        <w:tc>
          <w:tcPr>
            <w:tcW w:w="1182"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NO.</w:t>
            </w:r>
          </w:p>
        </w:tc>
        <w:tc>
          <w:tcPr>
            <w:tcW w:w="2735"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Name</w:t>
            </w:r>
          </w:p>
        </w:tc>
        <w:tc>
          <w:tcPr>
            <w:tcW w:w="1922"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Brand</w:t>
            </w:r>
          </w:p>
        </w:tc>
        <w:tc>
          <w:tcPr>
            <w:tcW w:w="2641" w:type="dxa"/>
            <w:shd w:val="clear" w:color="auto" w:fill="FFFF99"/>
          </w:tcPr>
          <w:p>
            <w:pPr>
              <w:spacing w:before="156" w:beforeLines="50"/>
              <w:jc w:val="center"/>
              <w:rPr>
                <w:rFonts w:hint="default" w:ascii="Arial" w:hAnsi="Arial" w:cs="Arial"/>
                <w:b/>
                <w:bCs/>
                <w:sz w:val="24"/>
                <w:szCs w:val="24"/>
              </w:rPr>
            </w:pPr>
            <w:r>
              <w:rPr>
                <w:rFonts w:hint="default" w:ascii="Arial" w:hAnsi="Arial" w:cs="Arial"/>
                <w:b/>
                <w:bCs/>
                <w:sz w:val="24"/>
                <w:szCs w:val="24"/>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725"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worm &amp; worm wheel</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M10</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Intermittent mechanism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TAN TZU</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Die cutting steel plate</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7mm</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chain</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Iwis</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chains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TYC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Pneumatic clutch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OPMI</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High-speed joint</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SMC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Screws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12.9 level</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Bolt type track rollers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30311</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32016</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57941/10</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6016-2Z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6212-2Z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6214-2Z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6218-2Z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6219-2Z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63202-2Z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80202</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80208</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80209</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80210</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80216</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80307</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6311</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Bearings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NSK</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Frenquency converter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TOSHIBA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371"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Programmable logic controller</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Oil pressure switch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Southman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Photoconductive switch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A.C. contactor</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Thermorelay</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 switch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Button</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Human-computer interface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TELTA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GV-40-750-200SM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GV-32-400-200SM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Lubrication System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GOLDKA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Gas Path System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SUNRISE</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Vacuum Pump</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EUROVAC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Relay</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IDEC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709"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Solenoid Valve</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AirTAC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bl>
    <w:p>
      <w:pPr>
        <w:spacing w:before="312" w:beforeLines="100" w:after="312" w:afterLines="100" w:line="360" w:lineRule="auto"/>
        <w:rPr>
          <w:rFonts w:hint="default" w:ascii="Arial" w:hAnsi="Arial" w:cs="Arial"/>
          <w:sz w:val="20"/>
          <w:szCs w:val="20"/>
        </w:rPr>
      </w:pPr>
      <w:r>
        <w:rPr>
          <w:rFonts w:hint="default" w:ascii="Arial" w:hAnsi="Arial" w:cs="Arial"/>
          <w:sz w:val="24"/>
          <w:szCs w:val="24"/>
        </w:rPr>
        <w:t>For any needs of technology improvement, company keeps the right to change above information.</w:t>
      </w:r>
    </w:p>
    <w:p>
      <w:pPr>
        <w:numPr>
          <w:ilvl w:val="0"/>
          <w:numId w:val="4"/>
        </w:numPr>
        <w:spacing w:before="312" w:beforeLines="100" w:after="312" w:afterLines="100" w:line="360" w:lineRule="auto"/>
        <w:ind w:firstLine="0"/>
        <w:jc w:val="center"/>
        <w:rPr>
          <w:rFonts w:hint="default" w:ascii="Arial" w:hAnsi="Arial" w:cs="Arial"/>
          <w:b/>
          <w:sz w:val="36"/>
          <w:szCs w:val="36"/>
        </w:rPr>
      </w:pP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4"/>
      <w:bookmarkStart w:id="1" w:name="OLE_LINK3"/>
      <w:r>
        <w:rPr>
          <w:rFonts w:hint="default" w:ascii="Arial" w:hAnsi="Arial" w:cs="Arial"/>
          <w:sz w:val="24"/>
        </w:rPr>
        <w:t>Automatic die-cutting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after="240" w:line="360" w:lineRule="auto"/>
        <w:rPr>
          <w:rFonts w:hint="default" w:ascii="Arial" w:hAnsi="Arial" w:cs="Arial"/>
          <w:b/>
          <w:bCs/>
          <w:sz w:val="32"/>
          <w:szCs w:val="32"/>
        </w:rPr>
      </w:pPr>
      <w:r>
        <w:rPr>
          <w:rFonts w:hint="default" w:ascii="Arial" w:hAnsi="Arial" w:cs="Arial"/>
          <w:b/>
          <w:bCs/>
          <w:sz w:val="32"/>
          <w:szCs w:val="32"/>
        </w:rPr>
        <w:t>Advantages of our die-cutting machine</w:t>
      </w:r>
    </w:p>
    <w:bookmarkEnd w:id="0"/>
    <w:bookmarkEnd w:id="1"/>
    <w:p>
      <w:pPr>
        <w:numPr>
          <w:ilvl w:val="0"/>
          <w:numId w:val="5"/>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Paper Feeding Unit</w:t>
      </w:r>
    </w:p>
    <w:p>
      <w:pPr>
        <w:numPr>
          <w:ilvl w:val="0"/>
          <w:numId w:val="0"/>
        </w:num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724400" cy="2760980"/>
            <wp:effectExtent l="0" t="0" r="0" b="1270"/>
            <wp:docPr id="15" name="图片 2" descr="C:\Users\ADMINI~1\AppData\Local\Temp\15137484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1\AppData\Local\Temp\1513748408(1).png"/>
                    <pic:cNvPicPr>
                      <a:picLocks noChangeAspect="1" noChangeArrowheads="1"/>
                    </pic:cNvPicPr>
                  </pic:nvPicPr>
                  <pic:blipFill>
                    <a:blip r:embed="rId16" cstate="print"/>
                    <a:srcRect/>
                    <a:stretch>
                      <a:fillRect/>
                    </a:stretch>
                  </pic:blipFill>
                  <pic:spPr>
                    <a:xfrm>
                      <a:off x="0" y="0"/>
                      <a:ext cx="4724400" cy="2760980"/>
                    </a:xfrm>
                    <a:prstGeom prst="rect">
                      <a:avLst/>
                    </a:prstGeom>
                    <a:noFill/>
                    <a:ln w="9525">
                      <a:noFill/>
                      <a:miter lim="800000"/>
                      <a:headEnd/>
                      <a:tailEnd/>
                    </a:ln>
                  </pic:spPr>
                </pic:pic>
              </a:graphicData>
            </a:graphic>
          </wp:inline>
        </w:drawing>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enlarged paper feeding head (Fe</w:t>
      </w:r>
      <w:r>
        <w:rPr>
          <w:rFonts w:hint="eastAsia" w:ascii="Arial" w:hAnsi="Arial" w:cs="Arial"/>
          <w:sz w:val="24"/>
          <w:lang w:val="en-US" w:eastAsia="zh-CN"/>
        </w:rPr>
        <w:t>eder</w:t>
      </w:r>
      <w:r>
        <w:rPr>
          <w:rFonts w:hint="default" w:ascii="Arial" w:hAnsi="Arial" w:cs="Arial"/>
          <w:sz w:val="24"/>
        </w:rPr>
        <w:t xml:space="preserve"> head) has 9 suction nozzles applicable for paper in different thicknesses and 5 paper feeding nozzles which can be independently adjusted for parallel paper feeding. It also has 4 paper lifting nozzles which can move up and down in a large stroke especially applicable for small corrugated paper. The large power wind pump provides a high suction force. It can be conveniently adjusted; paper can be divided reliable, and it runs fast and stably.</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By the special secondary paper feeding and preliminary paper stacking, the primary and secondary can be shifted to ensure uninterrupted paper feeding.</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To improve the working efficiency, paper feeding and collecting are realized by Taiwan Chenggang dual-speed reduction motor which provides a long service life and a high torsional force, and it saves time due to its high lowering speed.</w:t>
      </w:r>
    </w:p>
    <w:p>
      <w:pPr>
        <w:numPr>
          <w:ilvl w:val="0"/>
          <w:numId w:val="7"/>
        </w:numPr>
        <w:spacing w:before="312" w:beforeLines="100" w:line="360" w:lineRule="auto"/>
        <w:rPr>
          <w:rFonts w:hint="default" w:ascii="Arial" w:hAnsi="Arial" w:cs="Arial"/>
          <w:b/>
          <w:sz w:val="28"/>
          <w:szCs w:val="28"/>
        </w:rPr>
      </w:pPr>
      <w:r>
        <w:rPr>
          <w:rFonts w:hint="default" w:ascii="Arial" w:hAnsi="Arial" w:cs="Arial"/>
          <w:b/>
          <w:sz w:val="28"/>
          <w:szCs w:val="28"/>
        </w:rPr>
        <w:t>Paper Conveying Unit：</w:t>
      </w:r>
    </w:p>
    <w:p>
      <w:pPr>
        <w:numPr>
          <w:ilvl w:val="0"/>
          <w:numId w:val="0"/>
        </w:numPr>
        <w:spacing w:before="312" w:beforeLines="100" w:line="360" w:lineRule="auto"/>
        <w:jc w:val="center"/>
        <w:rPr>
          <w:rFonts w:hint="default" w:ascii="Arial" w:hAnsi="Arial" w:cs="Arial"/>
          <w:b/>
          <w:sz w:val="28"/>
          <w:szCs w:val="28"/>
        </w:rPr>
      </w:pPr>
      <w:r>
        <w:rPr>
          <w:rFonts w:hint="default" w:ascii="Arial" w:hAnsi="Arial" w:eastAsia="宋体" w:cs="Arial"/>
          <w:b/>
          <w:sz w:val="28"/>
          <w:szCs w:val="28"/>
          <w:lang w:eastAsia="zh-CN"/>
        </w:rPr>
        <w:drawing>
          <wp:inline distT="0" distB="0" distL="114300" distR="114300">
            <wp:extent cx="4822825" cy="3216910"/>
            <wp:effectExtent l="0" t="0" r="15875" b="2540"/>
            <wp:docPr id="17" name="图片 17" descr="_DSC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_DSC0947"/>
                    <pic:cNvPicPr>
                      <a:picLocks noChangeAspect="1"/>
                    </pic:cNvPicPr>
                  </pic:nvPicPr>
                  <pic:blipFill>
                    <a:blip r:embed="rId17"/>
                    <a:stretch>
                      <a:fillRect/>
                    </a:stretch>
                  </pic:blipFill>
                  <pic:spPr>
                    <a:xfrm>
                      <a:off x="0" y="0"/>
                      <a:ext cx="4822825" cy="3216910"/>
                    </a:xfrm>
                    <a:prstGeom prst="rect">
                      <a:avLst/>
                    </a:prstGeom>
                  </pic:spPr>
                </pic:pic>
              </a:graphicData>
            </a:graphic>
          </wp:inline>
        </w:drawing>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paper conveying part is made of stainless steel plate to prevent rust and provide stable and correct paper conveying.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numPr>
          <w:ilvl w:val="0"/>
          <w:numId w:val="9"/>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Die-cutting Unit</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6"/>
        <w:numPr>
          <w:numId w:val="0"/>
        </w:numPr>
        <w:spacing w:after="240" w:line="360" w:lineRule="auto"/>
        <w:ind w:leftChars="0"/>
        <w:jc w:val="center"/>
        <w:rPr>
          <w:rFonts w:hint="default" w:ascii="Arial" w:hAnsi="Arial" w:cs="Arial"/>
          <w:sz w:val="24"/>
        </w:rPr>
      </w:pPr>
      <w:r>
        <w:rPr>
          <w:rFonts w:hint="default" w:ascii="Arial" w:hAnsi="Arial" w:cs="Arial"/>
          <w:b/>
          <w:sz w:val="28"/>
          <w:szCs w:val="28"/>
        </w:rPr>
        <w:drawing>
          <wp:inline distT="0" distB="0" distL="0" distR="0">
            <wp:extent cx="4877435" cy="3038475"/>
            <wp:effectExtent l="0" t="0" r="18415" b="9525"/>
            <wp:docPr id="20" name="图片 20"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Jinpeng Wang\Desktop\aaron wang\sale markets\继国图片整理\局部图\模切\模切.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77435" cy="3038475"/>
                    </a:xfrm>
                    <a:prstGeom prst="rect">
                      <a:avLst/>
                    </a:prstGeom>
                    <a:noFill/>
                    <a:ln>
                      <a:noFill/>
                    </a:ln>
                  </pic:spPr>
                </pic:pic>
              </a:graphicData>
            </a:graphic>
          </wp:inline>
        </w:drawing>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numPr>
          <w:ilvl w:val="0"/>
          <w:numId w:val="11"/>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Paper Collecting Unit</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pStyle w:val="16"/>
        <w:numPr>
          <w:numId w:val="0"/>
        </w:numPr>
        <w:spacing w:after="240" w:line="360" w:lineRule="auto"/>
        <w:ind w:leftChars="0"/>
        <w:jc w:val="center"/>
        <w:rPr>
          <w:rFonts w:hint="default" w:ascii="Arial" w:hAnsi="Arial" w:cs="Arial"/>
          <w:sz w:val="24"/>
        </w:rPr>
      </w:pPr>
      <w:r>
        <w:rPr>
          <w:rFonts w:hint="default" w:ascii="Arial" w:hAnsi="Arial" w:eastAsia="Cambria" w:cs="Arial"/>
          <w:b/>
          <w:bCs/>
          <w:sz w:val="28"/>
          <w:szCs w:val="28"/>
        </w:rPr>
        <w:drawing>
          <wp:inline distT="0" distB="0" distL="114300" distR="114300">
            <wp:extent cx="4589780" cy="3244850"/>
            <wp:effectExtent l="0" t="0" r="1270" b="12700"/>
            <wp:docPr id="25" name="图片 9" descr="收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收纸"/>
                    <pic:cNvPicPr>
                      <a:picLocks noChangeAspect="1"/>
                    </pic:cNvPicPr>
                  </pic:nvPicPr>
                  <pic:blipFill>
                    <a:blip r:embed="rId19"/>
                    <a:stretch>
                      <a:fillRect/>
                    </a:stretch>
                  </pic:blipFill>
                  <pic:spPr>
                    <a:xfrm>
                      <a:off x="0" y="0"/>
                      <a:ext cx="4589780" cy="3244850"/>
                    </a:xfrm>
                    <a:prstGeom prst="rect">
                      <a:avLst/>
                    </a:prstGeom>
                    <a:noFill/>
                    <a:ln w="9525">
                      <a:noFill/>
                    </a:ln>
                  </pic:spPr>
                </pic:pic>
              </a:graphicData>
            </a:graphic>
          </wp:inline>
        </w:drawing>
      </w:r>
    </w:p>
    <w:p>
      <w:pPr>
        <w:numPr>
          <w:ilvl w:val="0"/>
          <w:numId w:val="13"/>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Electrical Control Unit</w:t>
      </w:r>
    </w:p>
    <w:p>
      <w:pPr>
        <w:numPr>
          <w:ilvl w:val="0"/>
          <w:numId w:val="0"/>
        </w:num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780280" cy="3282950"/>
            <wp:effectExtent l="0" t="0" r="1270" b="12700"/>
            <wp:docPr id="21" name="图片 21"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Jinpeng Wang\Desktop\aaron wang\sale markets\继国图片整理\局部图\模切\电气箱.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780280" cy="3282950"/>
                    </a:xfrm>
                    <a:prstGeom prst="rect">
                      <a:avLst/>
                    </a:prstGeom>
                    <a:noFill/>
                    <a:ln>
                      <a:noFill/>
                    </a:ln>
                  </pic:spPr>
                </pic:pic>
              </a:graphicData>
            </a:graphic>
          </wp:inline>
        </w:drawing>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numPr>
          <w:ilvl w:val="0"/>
          <w:numId w:val="0"/>
        </w:numPr>
        <w:spacing w:after="240" w:line="360" w:lineRule="auto"/>
        <w:ind w:leftChars="0"/>
        <w:rPr>
          <w:rFonts w:hint="default" w:ascii="Arial" w:hAnsi="Arial" w:cs="Arial"/>
          <w:sz w:val="24"/>
        </w:rPr>
      </w:pPr>
    </w:p>
    <w:p>
      <w:pPr>
        <w:pStyle w:val="16"/>
        <w:numPr>
          <w:ilvl w:val="0"/>
          <w:numId w:val="0"/>
        </w:numPr>
        <w:spacing w:after="240" w:line="360" w:lineRule="auto"/>
        <w:ind w:leftChars="0"/>
        <w:rPr>
          <w:rFonts w:hint="default" w:ascii="Arial" w:hAnsi="Arial" w:cs="Arial"/>
          <w:b/>
          <w:sz w:val="28"/>
          <w:szCs w:val="28"/>
        </w:rPr>
      </w:pPr>
      <w:r>
        <w:rPr>
          <w:rFonts w:hint="default" w:ascii="Arial" w:hAnsi="Arial" w:cs="Arial"/>
          <w:b/>
          <w:kern w:val="2"/>
          <w:sz w:val="28"/>
          <w:szCs w:val="28"/>
          <w:lang w:val="en-US" w:eastAsia="zh-CN" w:bidi="ar-SA"/>
        </w:rPr>
        <w:t>6、</w:t>
      </w:r>
      <w:r>
        <w:rPr>
          <w:rFonts w:hint="default" w:ascii="Arial" w:hAnsi="Arial" w:eastAsia="宋体" w:cs="Arial"/>
          <w:b/>
          <w:kern w:val="2"/>
          <w:sz w:val="28"/>
          <w:szCs w:val="28"/>
          <w:lang w:val="en-US" w:eastAsia="zh-CN" w:bidi="ar-SA"/>
        </w:rPr>
        <w:t>Pape</w:t>
      </w:r>
      <w:r>
        <w:rPr>
          <w:rFonts w:hint="default" w:ascii="Arial" w:hAnsi="Arial" w:cs="Arial"/>
          <w:b/>
          <w:sz w:val="28"/>
          <w:szCs w:val="28"/>
        </w:rPr>
        <w:t>r Stripping Unit</w:t>
      </w:r>
    </w:p>
    <w:p>
      <w:p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5033010" cy="3670935"/>
            <wp:effectExtent l="0" t="0" r="15240" b="5715"/>
            <wp:docPr id="4" name="图片 4" descr="C:\Users\Jinpeng Wang\Desktop\aaron wang\sale markets\继国图片整理\局部图\清废\清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inpeng Wang\Desktop\aaron wang\sale markets\继国图片整理\局部图\清废\清废.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33010" cy="3670935"/>
                    </a:xfrm>
                    <a:prstGeom prst="rect">
                      <a:avLst/>
                    </a:prstGeom>
                    <a:noFill/>
                    <a:ln>
                      <a:noFill/>
                    </a:ln>
                  </pic:spPr>
                </pic:pic>
              </a:graphicData>
            </a:graphic>
          </wp:inline>
        </w:drawing>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By the one-time stripping system, all irrelative paper scrapes and waste edges (except the held margins) can be stripped in die-cutting.</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up, down and middle die cam tri-link transmission system is stable, harmonious, and correct for high power and fast loading, unloading and calibrating.</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stripping frame is pneumatically lifted with a centering unit, and it can be operated easily to shorten the preparation time.</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preliminarily loading platform is equipped with a centering unit to facilitate the mounting of stripping plate.</w:t>
      </w:r>
    </w:p>
    <w:p>
      <w:pPr>
        <w:pStyle w:val="16"/>
        <w:numPr>
          <w:ilvl w:val="0"/>
          <w:numId w:val="15"/>
        </w:numPr>
        <w:spacing w:after="240" w:line="360" w:lineRule="auto"/>
        <w:ind w:left="357" w:hanging="357" w:firstLineChars="0"/>
        <w:rPr>
          <w:rFonts w:hint="default" w:ascii="Arial" w:hAnsi="Arial" w:cs="Arial"/>
          <w:color w:val="000000"/>
          <w:kern w:val="0"/>
          <w:sz w:val="18"/>
          <w:szCs w:val="18"/>
        </w:rPr>
      </w:pPr>
      <w:r>
        <w:rPr>
          <w:rFonts w:hint="default" w:ascii="Arial" w:hAnsi="Arial" w:cs="Arial"/>
          <w:sz w:val="24"/>
        </w:rPr>
        <w:t>The stripping process is reasonably designed to eliminate the defect of low speed and plate deviating during stripping.</w:t>
      </w:r>
    </w:p>
    <w:p>
      <w:pPr>
        <w:pStyle w:val="16"/>
        <w:numPr>
          <w:ilvl w:val="0"/>
          <w:numId w:val="0"/>
        </w:numPr>
        <w:spacing w:after="240" w:line="360" w:lineRule="auto"/>
        <w:ind w:leftChars="0"/>
        <w:rPr>
          <w:rFonts w:hint="default" w:ascii="Arial" w:hAnsi="Arial" w:cs="Arial"/>
          <w:color w:val="000000"/>
          <w:kern w:val="0"/>
          <w:sz w:val="18"/>
          <w:szCs w:val="18"/>
        </w:rPr>
      </w:pP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bl>
    <w:p>
      <w:pPr>
        <w:spacing w:before="312" w:beforeLines="100" w:after="312"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3602"/>
        <w:gridCol w:w="4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60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87"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Fixed </w:t>
            </w:r>
            <w:r>
              <w:rPr>
                <w:rFonts w:hint="default" w:ascii="Arial" w:hAnsi="Arial" w:eastAsia="宋体" w:cs="Arial"/>
                <w:sz w:val="24"/>
                <w:szCs w:val="24"/>
                <w:lang w:val="en-GB"/>
              </w:rPr>
              <w:t>gripper finger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Mobile </w:t>
            </w:r>
            <w:r>
              <w:rPr>
                <w:rFonts w:hint="default" w:ascii="Arial" w:hAnsi="Arial" w:eastAsia="宋体" w:cs="Arial"/>
                <w:sz w:val="24"/>
                <w:szCs w:val="24"/>
                <w:lang w:val="en-GB"/>
              </w:rPr>
              <w:t>gripper finger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Cambria" w:cs="Arial"/>
                <w:sz w:val="24"/>
                <w:szCs w:val="24"/>
                <w:lang w:val="en-GB"/>
              </w:rPr>
              <w:t>Spring piece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ucker rubber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heet separator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w:t>
            </w:r>
            <w:r>
              <w:rPr>
                <w:rFonts w:hint="default" w:ascii="Arial" w:hAnsi="Arial" w:eastAsia="Cambria" w:cs="Arial"/>
                <w:sz w:val="24"/>
                <w:lang w:val="en-GB"/>
              </w:rPr>
              <w:t>rush wheel (hard hair)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bl>
    <w:p>
      <w:pPr>
        <w:spacing w:after="240" w:line="360" w:lineRule="auto"/>
        <w:rPr>
          <w:rFonts w:hint="default" w:ascii="Arial" w:hAnsi="Arial" w:cs="Arial"/>
          <w:sz w:val="24"/>
        </w:rPr>
      </w:pPr>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21"/>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21"/>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21"/>
        <w:numPr>
          <w:ilvl w:val="0"/>
          <w:numId w:val="0"/>
        </w:numPr>
        <w:spacing w:after="240" w:line="360" w:lineRule="auto"/>
        <w:rPr>
          <w:rFonts w:hint="default" w:ascii="Arial" w:hAnsi="Arial" w:cs="Arial"/>
          <w:sz w:val="24"/>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p>
      <w:pPr>
        <w:spacing w:after="240" w:line="360" w:lineRule="auto"/>
        <w:rPr>
          <w:rFonts w:hint="default" w:ascii="Arial" w:hAnsi="Arial" w:cs="Arial"/>
          <w:sz w:val="24"/>
        </w:rPr>
      </w:pPr>
    </w:p>
    <w:sectPr>
      <w:headerReference r:id="rId3" w:type="firs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隶书">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Arial Unicode MS">
    <w:altName w:val="Arial"/>
    <w:panose1 w:val="020B0604020202020204"/>
    <w:charset w:val="00"/>
    <w:family w:val="roman"/>
    <w:pitch w:val="default"/>
    <w:sig w:usb0="00000000" w:usb1="00000000" w:usb2="00000000" w:usb3="00000000" w:csb0="00000001"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w:t>
    </w:r>
    <w:r>
      <w:rPr>
        <w:lang w:val="zh-CN"/>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703296"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6"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
    <w:nsid w:val="2A855C95"/>
    <w:multiLevelType w:val="multilevel"/>
    <w:tmpl w:val="2A855C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AC0DFC2"/>
    <w:multiLevelType w:val="singleLevel"/>
    <w:tmpl w:val="5AC0DFC2"/>
    <w:lvl w:ilvl="0" w:tentative="0">
      <w:start w:val="1"/>
      <w:numFmt w:val="decimal"/>
      <w:suff w:val="nothing"/>
      <w:lvlText w:val="%1、"/>
      <w:lvlJc w:val="left"/>
    </w:lvl>
  </w:abstractNum>
  <w:abstractNum w:abstractNumId="11">
    <w:nsid w:val="5AC0DFD3"/>
    <w:multiLevelType w:val="singleLevel"/>
    <w:tmpl w:val="5AC0DFD3"/>
    <w:lvl w:ilvl="0" w:tentative="0">
      <w:start w:val="2"/>
      <w:numFmt w:val="decimal"/>
      <w:suff w:val="nothing"/>
      <w:lvlText w:val="%1、"/>
      <w:lvlJc w:val="left"/>
    </w:lvl>
  </w:abstractNum>
  <w:abstractNum w:abstractNumId="12">
    <w:nsid w:val="5AC0DFE9"/>
    <w:multiLevelType w:val="singleLevel"/>
    <w:tmpl w:val="5AC0DFE9"/>
    <w:lvl w:ilvl="0" w:tentative="0">
      <w:start w:val="3"/>
      <w:numFmt w:val="decimal"/>
      <w:suff w:val="nothing"/>
      <w:lvlText w:val="%1、"/>
      <w:lvlJc w:val="left"/>
    </w:lvl>
  </w:abstractNum>
  <w:abstractNum w:abstractNumId="13">
    <w:nsid w:val="5AC0E0F9"/>
    <w:multiLevelType w:val="singleLevel"/>
    <w:tmpl w:val="5AC0E0F9"/>
    <w:lvl w:ilvl="0" w:tentative="0">
      <w:start w:val="4"/>
      <w:numFmt w:val="decimal"/>
      <w:suff w:val="nothing"/>
      <w:lvlText w:val="%1、"/>
      <w:lvlJc w:val="left"/>
    </w:lvl>
  </w:abstractNum>
  <w:abstractNum w:abstractNumId="14">
    <w:nsid w:val="5AC0E115"/>
    <w:multiLevelType w:val="singleLevel"/>
    <w:tmpl w:val="5AC0E115"/>
    <w:lvl w:ilvl="0" w:tentative="0">
      <w:start w:val="5"/>
      <w:numFmt w:val="decimal"/>
      <w:suff w:val="nothing"/>
      <w:lvlText w:val="%1、"/>
      <w:lvlJc w:val="left"/>
    </w:lvl>
  </w:abstractNum>
  <w:abstractNum w:abstractNumId="15">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3"/>
  </w:num>
  <w:num w:numId="3">
    <w:abstractNumId w:val="7"/>
  </w:num>
  <w:num w:numId="4">
    <w:abstractNumId w:val="4"/>
  </w:num>
  <w:num w:numId="5">
    <w:abstractNumId w:val="10"/>
  </w:num>
  <w:num w:numId="6">
    <w:abstractNumId w:val="1"/>
  </w:num>
  <w:num w:numId="7">
    <w:abstractNumId w:val="11"/>
  </w:num>
  <w:num w:numId="8">
    <w:abstractNumId w:val="8"/>
  </w:num>
  <w:num w:numId="9">
    <w:abstractNumId w:val="12"/>
  </w:num>
  <w:num w:numId="10">
    <w:abstractNumId w:val="15"/>
  </w:num>
  <w:num w:numId="11">
    <w:abstractNumId w:val="13"/>
  </w:num>
  <w:num w:numId="12">
    <w:abstractNumId w:val="9"/>
  </w:num>
  <w:num w:numId="13">
    <w:abstractNumId w:val="14"/>
  </w:num>
  <w:num w:numId="14">
    <w:abstractNumId w:val="0"/>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A39"/>
    <w:rsid w:val="00014F13"/>
    <w:rsid w:val="00050E3B"/>
    <w:rsid w:val="0005258E"/>
    <w:rsid w:val="00062D9F"/>
    <w:rsid w:val="00072719"/>
    <w:rsid w:val="00086838"/>
    <w:rsid w:val="000E086D"/>
    <w:rsid w:val="00106D0E"/>
    <w:rsid w:val="00111B78"/>
    <w:rsid w:val="00145C58"/>
    <w:rsid w:val="00175467"/>
    <w:rsid w:val="001935E2"/>
    <w:rsid w:val="001A151C"/>
    <w:rsid w:val="001A6E37"/>
    <w:rsid w:val="001C148C"/>
    <w:rsid w:val="001D50F2"/>
    <w:rsid w:val="001F7BFC"/>
    <w:rsid w:val="002070A4"/>
    <w:rsid w:val="00243749"/>
    <w:rsid w:val="002453D9"/>
    <w:rsid w:val="0026152A"/>
    <w:rsid w:val="00264131"/>
    <w:rsid w:val="00296B15"/>
    <w:rsid w:val="002B1A55"/>
    <w:rsid w:val="002D49BB"/>
    <w:rsid w:val="002D7E2E"/>
    <w:rsid w:val="002E1190"/>
    <w:rsid w:val="002E597E"/>
    <w:rsid w:val="002F608F"/>
    <w:rsid w:val="00303EDE"/>
    <w:rsid w:val="003216F7"/>
    <w:rsid w:val="00337B05"/>
    <w:rsid w:val="00350633"/>
    <w:rsid w:val="00362B08"/>
    <w:rsid w:val="00394E3A"/>
    <w:rsid w:val="003A0E21"/>
    <w:rsid w:val="003A39A6"/>
    <w:rsid w:val="003E70BA"/>
    <w:rsid w:val="004049E9"/>
    <w:rsid w:val="00447D7B"/>
    <w:rsid w:val="00461846"/>
    <w:rsid w:val="0046715E"/>
    <w:rsid w:val="00472288"/>
    <w:rsid w:val="00476D9C"/>
    <w:rsid w:val="00486163"/>
    <w:rsid w:val="00486CA3"/>
    <w:rsid w:val="0049691F"/>
    <w:rsid w:val="004A0139"/>
    <w:rsid w:val="004B3852"/>
    <w:rsid w:val="004C3669"/>
    <w:rsid w:val="004F1673"/>
    <w:rsid w:val="004F1E02"/>
    <w:rsid w:val="004F48FE"/>
    <w:rsid w:val="0051254F"/>
    <w:rsid w:val="005236C4"/>
    <w:rsid w:val="00525B81"/>
    <w:rsid w:val="0052701B"/>
    <w:rsid w:val="00536E6A"/>
    <w:rsid w:val="005473D7"/>
    <w:rsid w:val="00550D57"/>
    <w:rsid w:val="00577D91"/>
    <w:rsid w:val="005834E2"/>
    <w:rsid w:val="00592EB8"/>
    <w:rsid w:val="005B2132"/>
    <w:rsid w:val="005B461C"/>
    <w:rsid w:val="005B5ABD"/>
    <w:rsid w:val="005B649F"/>
    <w:rsid w:val="005C606C"/>
    <w:rsid w:val="005D315B"/>
    <w:rsid w:val="00621765"/>
    <w:rsid w:val="00651BD9"/>
    <w:rsid w:val="00657754"/>
    <w:rsid w:val="00682C2E"/>
    <w:rsid w:val="00697571"/>
    <w:rsid w:val="006A46C5"/>
    <w:rsid w:val="006C3347"/>
    <w:rsid w:val="006E1BC6"/>
    <w:rsid w:val="006F44B2"/>
    <w:rsid w:val="006F7B50"/>
    <w:rsid w:val="007127DA"/>
    <w:rsid w:val="00714DB3"/>
    <w:rsid w:val="007311BF"/>
    <w:rsid w:val="00751BBD"/>
    <w:rsid w:val="00765E9E"/>
    <w:rsid w:val="00772E1E"/>
    <w:rsid w:val="00775433"/>
    <w:rsid w:val="00794D05"/>
    <w:rsid w:val="00796892"/>
    <w:rsid w:val="007C23C5"/>
    <w:rsid w:val="007D528C"/>
    <w:rsid w:val="007E76D8"/>
    <w:rsid w:val="00811777"/>
    <w:rsid w:val="00815A01"/>
    <w:rsid w:val="00853A39"/>
    <w:rsid w:val="00870D28"/>
    <w:rsid w:val="00874950"/>
    <w:rsid w:val="008B1B1F"/>
    <w:rsid w:val="008C1153"/>
    <w:rsid w:val="008E1768"/>
    <w:rsid w:val="008E6351"/>
    <w:rsid w:val="00904E19"/>
    <w:rsid w:val="009255EA"/>
    <w:rsid w:val="009A343C"/>
    <w:rsid w:val="009A3B7F"/>
    <w:rsid w:val="009B2482"/>
    <w:rsid w:val="00A04834"/>
    <w:rsid w:val="00A06318"/>
    <w:rsid w:val="00A10D3F"/>
    <w:rsid w:val="00A15DC1"/>
    <w:rsid w:val="00A22C21"/>
    <w:rsid w:val="00A23FD1"/>
    <w:rsid w:val="00A34085"/>
    <w:rsid w:val="00A410C0"/>
    <w:rsid w:val="00A41B2A"/>
    <w:rsid w:val="00A446E8"/>
    <w:rsid w:val="00A55A2A"/>
    <w:rsid w:val="00A6674A"/>
    <w:rsid w:val="00A92432"/>
    <w:rsid w:val="00AA0139"/>
    <w:rsid w:val="00AA60C7"/>
    <w:rsid w:val="00AC0778"/>
    <w:rsid w:val="00AC246C"/>
    <w:rsid w:val="00AD4058"/>
    <w:rsid w:val="00B04E34"/>
    <w:rsid w:val="00B54B87"/>
    <w:rsid w:val="00B855BD"/>
    <w:rsid w:val="00B87AC3"/>
    <w:rsid w:val="00B970F0"/>
    <w:rsid w:val="00BA4F8C"/>
    <w:rsid w:val="00C06BB1"/>
    <w:rsid w:val="00C55D55"/>
    <w:rsid w:val="00C82B5C"/>
    <w:rsid w:val="00C92B96"/>
    <w:rsid w:val="00CB288C"/>
    <w:rsid w:val="00CE23A1"/>
    <w:rsid w:val="00D055B0"/>
    <w:rsid w:val="00D1083E"/>
    <w:rsid w:val="00D40E19"/>
    <w:rsid w:val="00D45D76"/>
    <w:rsid w:val="00D77E5B"/>
    <w:rsid w:val="00D90F9B"/>
    <w:rsid w:val="00D96B33"/>
    <w:rsid w:val="00DA25F8"/>
    <w:rsid w:val="00DC2D6D"/>
    <w:rsid w:val="00DC6E02"/>
    <w:rsid w:val="00DD3E43"/>
    <w:rsid w:val="00DE57A2"/>
    <w:rsid w:val="00DF425B"/>
    <w:rsid w:val="00E14384"/>
    <w:rsid w:val="00E23F81"/>
    <w:rsid w:val="00E54E41"/>
    <w:rsid w:val="00E86C0F"/>
    <w:rsid w:val="00E87AC8"/>
    <w:rsid w:val="00EA7D40"/>
    <w:rsid w:val="00EB59D1"/>
    <w:rsid w:val="00F16E8D"/>
    <w:rsid w:val="00F175E2"/>
    <w:rsid w:val="00F27B9D"/>
    <w:rsid w:val="00F720D9"/>
    <w:rsid w:val="00F74BA7"/>
    <w:rsid w:val="00F80B61"/>
    <w:rsid w:val="00FB1165"/>
    <w:rsid w:val="00FD3C5E"/>
    <w:rsid w:val="00FE4D08"/>
    <w:rsid w:val="057D0188"/>
    <w:rsid w:val="0CE154E0"/>
    <w:rsid w:val="2AED7FD2"/>
    <w:rsid w:val="3670254E"/>
    <w:rsid w:val="501A005B"/>
    <w:rsid w:val="5E350A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unhideWhenUsed/>
    <w:uiPriority w:val="99"/>
    <w:rPr>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 w:type="character" w:customStyle="1" w:styleId="13">
    <w:name w:val="批注框文本 Char"/>
    <w:basedOn w:val="6"/>
    <w:link w:val="2"/>
    <w:semiHidden/>
    <w:qFormat/>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qFormat/>
    <w:uiPriority w:val="0"/>
  </w:style>
  <w:style w:type="paragraph" w:customStyle="1" w:styleId="16">
    <w:name w:val="List Paragraph"/>
    <w:basedOn w:val="1"/>
    <w:qFormat/>
    <w:uiPriority w:val="34"/>
    <w:pPr>
      <w:ind w:firstLine="420" w:firstLineChars="200"/>
    </w:pPr>
  </w:style>
  <w:style w:type="character" w:customStyle="1" w:styleId="17">
    <w:name w:val="copied"/>
    <w:qFormat/>
    <w:uiPriority w:val="0"/>
  </w:style>
  <w:style w:type="character" w:customStyle="1" w:styleId="18">
    <w:name w:val="apple-converted-space"/>
    <w:basedOn w:val="6"/>
    <w:qFormat/>
    <w:uiPriority w:val="0"/>
  </w:style>
  <w:style w:type="paragraph" w:customStyle="1" w:styleId="19">
    <w:name w:val="style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21">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1859</Words>
  <Characters>10071</Characters>
  <Lines>80</Lines>
  <Paragraphs>22</Paragraphs>
  <ScaleCrop>false</ScaleCrop>
  <LinksUpToDate>false</LinksUpToDate>
  <CharactersWithSpaces>11568</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2017-04-05T07:49:00Z</dcterms:created>
  <dc:creator>jinpeng211</dc:creator>
  <cp:lastModifiedBy>Administrator</cp:lastModifiedBy>
  <cp:lastPrinted>2015-01-08T09:01:00Z</cp:lastPrinted>
  <dcterms:modified xsi:type="dcterms:W3CDTF">2018-04-02T04:56:38Z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